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13" w:rsidRDefault="00772F13" w:rsidP="00382045">
      <w:bookmarkStart w:id="0" w:name="_GoBack"/>
      <w:bookmarkEnd w:id="0"/>
      <w:r>
        <w:t xml:space="preserve">ARTICLE V - Nominations and Elections </w:t>
      </w:r>
    </w:p>
    <w:p w:rsidR="00772F13" w:rsidRDefault="00772F13" w:rsidP="00772F13">
      <w:pPr>
        <w:pStyle w:val="NormalWeb"/>
      </w:pPr>
      <w:r>
        <w:rPr>
          <w:rFonts w:ascii="Arial Black" w:hAnsi="Arial Black"/>
          <w:sz w:val="24"/>
          <w:szCs w:val="24"/>
        </w:rPr>
        <w:t xml:space="preserve">Section 5.1 Nominations </w:t>
      </w:r>
    </w:p>
    <w:p w:rsidR="00772F13" w:rsidRDefault="00772F13" w:rsidP="00772F13">
      <w:pPr>
        <w:pStyle w:val="NormalWeb"/>
        <w:numPr>
          <w:ilvl w:val="0"/>
          <w:numId w:val="1"/>
        </w:numPr>
        <w:rPr>
          <w:rFonts w:ascii="Garamond" w:hAnsi="Garamond"/>
          <w:sz w:val="24"/>
          <w:szCs w:val="24"/>
        </w:rPr>
      </w:pPr>
      <w:r>
        <w:rPr>
          <w:rFonts w:ascii="Garamond" w:hAnsi="Garamond"/>
          <w:sz w:val="24"/>
          <w:szCs w:val="24"/>
        </w:rPr>
        <w:t xml:space="preserve">The nominating committee shall be composed of a coordinator appointed by the governor and a member elected from each district, each district member having been elected at a GWR conference not later than November 1 of the year preceding the SIA convention. The committee shall nominate one or more candidates for each officer and district director position to be filled. Only regular members shall be eligible to serve on the committee. Only club delegates, GWR officers, district directors, and past governors of the GWR from clubs within each district may vote for the nominating committee member representing their respective district. </w:t>
      </w:r>
    </w:p>
    <w:p w:rsidR="00772F13" w:rsidRDefault="00772F13" w:rsidP="00772F13">
      <w:pPr>
        <w:pStyle w:val="NormalWeb"/>
        <w:numPr>
          <w:ilvl w:val="0"/>
          <w:numId w:val="1"/>
        </w:numPr>
        <w:rPr>
          <w:rFonts w:ascii="Garamond" w:hAnsi="Garamond"/>
          <w:sz w:val="24"/>
          <w:szCs w:val="24"/>
        </w:rPr>
      </w:pPr>
      <w:r>
        <w:rPr>
          <w:rFonts w:ascii="Garamond" w:hAnsi="Garamond"/>
          <w:sz w:val="24"/>
          <w:szCs w:val="24"/>
        </w:rPr>
        <w:t xml:space="preserve">The GWR board shall fill a vacancy on the nominating committee. Members of the nominating committee shall serve for a term of two years or until successors are appointed or elected. The coordinator may be replaced from any district; a committee replacement shall be from the district where the vacancy occurred. </w:t>
      </w:r>
    </w:p>
    <w:p w:rsidR="00772F13" w:rsidRPr="00772F13" w:rsidRDefault="00772F13" w:rsidP="00772F13">
      <w:pPr>
        <w:pStyle w:val="NormalWeb"/>
        <w:numPr>
          <w:ilvl w:val="0"/>
          <w:numId w:val="1"/>
        </w:numPr>
        <w:rPr>
          <w:rFonts w:ascii="Garamond" w:hAnsi="Garamond"/>
          <w:sz w:val="24"/>
          <w:szCs w:val="24"/>
          <w:highlight w:val="yellow"/>
        </w:rPr>
      </w:pPr>
      <w:r w:rsidRPr="00772F13">
        <w:rPr>
          <w:rFonts w:ascii="Garamond" w:hAnsi="Garamond"/>
          <w:sz w:val="24"/>
          <w:szCs w:val="24"/>
          <w:highlight w:val="yellow"/>
        </w:rPr>
        <w:t xml:space="preserve">By November 1 of the applicable year, the coordinator of the nominating committee shall invite clubs to suggest members for consideration by the committee as candidates for the following positions and shall submit such suggestions by the specified dates </w:t>
      </w:r>
    </w:p>
    <w:p w:rsidR="00772F13" w:rsidRDefault="00772F13" w:rsidP="00772F13">
      <w:pPr>
        <w:pStyle w:val="NormalWeb"/>
      </w:pPr>
      <w:r>
        <w:rPr>
          <w:rFonts w:ascii="Arial Black" w:hAnsi="Arial Black"/>
          <w:sz w:val="16"/>
          <w:szCs w:val="16"/>
        </w:rPr>
        <w:t xml:space="preserve">4 </w:t>
      </w:r>
    </w:p>
    <w:p w:rsidR="00772F13" w:rsidRDefault="00772F13" w:rsidP="00772F13">
      <w:pPr>
        <w:pStyle w:val="NormalWeb"/>
      </w:pPr>
      <w:r>
        <w:rPr>
          <w:rFonts w:ascii="Garamond" w:hAnsi="Garamond"/>
          <w:sz w:val="24"/>
          <w:szCs w:val="24"/>
        </w:rPr>
        <w:t xml:space="preserve">1. For officers and district directors of the GWR, on or before December 1 of the year preceding the SIA convention. </w:t>
      </w:r>
    </w:p>
    <w:p w:rsidR="00772F13" w:rsidRPr="00772F13" w:rsidRDefault="00772F13" w:rsidP="00772F13">
      <w:pPr>
        <w:pStyle w:val="NormalWeb"/>
        <w:rPr>
          <w:highlight w:val="yellow"/>
        </w:rPr>
      </w:pPr>
      <w:r>
        <w:rPr>
          <w:rFonts w:ascii="Garamond" w:hAnsi="Garamond"/>
          <w:sz w:val="24"/>
          <w:szCs w:val="24"/>
        </w:rPr>
        <w:t xml:space="preserve">2. </w:t>
      </w:r>
      <w:r w:rsidRPr="00772F13">
        <w:rPr>
          <w:rFonts w:ascii="Garamond" w:hAnsi="Garamond"/>
          <w:sz w:val="24"/>
          <w:szCs w:val="24"/>
          <w:highlight w:val="yellow"/>
        </w:rPr>
        <w:t xml:space="preserve">For GWR nominating committee members, on or before December 1 of the first year of the biennium. </w:t>
      </w:r>
    </w:p>
    <w:p w:rsidR="00772F13" w:rsidRPr="00772F13" w:rsidRDefault="00772F13" w:rsidP="00772F13">
      <w:pPr>
        <w:pStyle w:val="NormalWeb"/>
        <w:numPr>
          <w:ilvl w:val="0"/>
          <w:numId w:val="2"/>
        </w:numPr>
        <w:rPr>
          <w:rFonts w:ascii="Garamond" w:hAnsi="Garamond"/>
          <w:sz w:val="24"/>
          <w:szCs w:val="24"/>
          <w:highlight w:val="yellow"/>
        </w:rPr>
      </w:pPr>
      <w:r w:rsidRPr="00772F13">
        <w:rPr>
          <w:rFonts w:ascii="Garamond" w:hAnsi="Garamond"/>
          <w:sz w:val="24"/>
          <w:szCs w:val="24"/>
          <w:highlight w:val="yellow"/>
        </w:rPr>
        <w:t xml:space="preserve">The coordinator shall contact all persons whose names are submitted to ascertain their willingness to serve if elected. Those willing to serve shall submit a resume of their qualifications to the coordinator on a form prepared by the committee. The committee may contact other Soroptimists as to their willingness to have their names placed in nomination. </w:t>
      </w:r>
    </w:p>
    <w:p w:rsidR="00772F13" w:rsidRPr="00772F13" w:rsidRDefault="00772F13" w:rsidP="00772F13">
      <w:pPr>
        <w:pStyle w:val="NormalWeb"/>
        <w:numPr>
          <w:ilvl w:val="0"/>
          <w:numId w:val="2"/>
        </w:numPr>
        <w:rPr>
          <w:rFonts w:ascii="Garamond" w:hAnsi="Garamond"/>
          <w:sz w:val="24"/>
          <w:szCs w:val="24"/>
          <w:highlight w:val="yellow"/>
        </w:rPr>
      </w:pPr>
      <w:r w:rsidRPr="00772F13">
        <w:rPr>
          <w:rFonts w:ascii="Garamond" w:hAnsi="Garamond"/>
          <w:sz w:val="24"/>
          <w:szCs w:val="24"/>
          <w:highlight w:val="yellow"/>
        </w:rPr>
        <w:t xml:space="preserve">No later than January 20 of each election year, the nominating committee shall arrive at an agreed upon slate of one or more candidates for each office to be filled. </w:t>
      </w:r>
    </w:p>
    <w:p w:rsidR="00772F13" w:rsidRPr="00772F13" w:rsidRDefault="00772F13" w:rsidP="00772F13">
      <w:pPr>
        <w:pStyle w:val="NormalWeb"/>
        <w:numPr>
          <w:ilvl w:val="1"/>
          <w:numId w:val="2"/>
        </w:numPr>
        <w:rPr>
          <w:rFonts w:ascii="Garamond" w:hAnsi="Garamond"/>
          <w:sz w:val="24"/>
          <w:szCs w:val="24"/>
        </w:rPr>
      </w:pPr>
      <w:r>
        <w:rPr>
          <w:rFonts w:ascii="Garamond" w:hAnsi="Garamond"/>
          <w:sz w:val="24"/>
          <w:szCs w:val="24"/>
        </w:rPr>
        <w:t xml:space="preserve">At least 90 days before the conference in even numbered years, the coordinator shall mail to the </w:t>
      </w:r>
      <w:r w:rsidRPr="00772F13">
        <w:rPr>
          <w:rFonts w:ascii="Garamond" w:hAnsi="Garamond"/>
          <w:sz w:val="24"/>
          <w:szCs w:val="24"/>
        </w:rPr>
        <w:t xml:space="preserve">GWR secretary a slate of officers and district directors together with their resumes for inclusion in the call to conference. </w:t>
      </w:r>
    </w:p>
    <w:p w:rsidR="00772F13" w:rsidRPr="00772F13" w:rsidRDefault="00772F13" w:rsidP="00772F13">
      <w:pPr>
        <w:pStyle w:val="NormalWeb"/>
        <w:numPr>
          <w:ilvl w:val="1"/>
          <w:numId w:val="2"/>
        </w:numPr>
        <w:rPr>
          <w:rFonts w:ascii="Garamond" w:hAnsi="Garamond"/>
          <w:sz w:val="24"/>
          <w:szCs w:val="24"/>
        </w:rPr>
      </w:pPr>
      <w:r>
        <w:rPr>
          <w:rFonts w:ascii="Garamond" w:hAnsi="Garamond"/>
          <w:sz w:val="24"/>
          <w:szCs w:val="24"/>
        </w:rPr>
        <w:t xml:space="preserve">At least 90 days before the conference in odd numbered years, the coordinator shall mail to the </w:t>
      </w:r>
      <w:r w:rsidRPr="00772F13">
        <w:rPr>
          <w:rFonts w:ascii="Garamond" w:hAnsi="Garamond"/>
          <w:sz w:val="24"/>
          <w:szCs w:val="24"/>
        </w:rPr>
        <w:t xml:space="preserve">GWR secretary all candidate data for GWR nominating committee members for inclusion in the call to conference. </w:t>
      </w:r>
    </w:p>
    <w:p w:rsidR="00772F13" w:rsidRPr="00772F13" w:rsidRDefault="00772F13" w:rsidP="00772F13">
      <w:pPr>
        <w:pStyle w:val="NormalWeb"/>
        <w:numPr>
          <w:ilvl w:val="0"/>
          <w:numId w:val="2"/>
        </w:numPr>
        <w:rPr>
          <w:rFonts w:ascii="Garamond" w:hAnsi="Garamond"/>
          <w:sz w:val="24"/>
          <w:szCs w:val="24"/>
        </w:rPr>
      </w:pPr>
      <w:r>
        <w:rPr>
          <w:rFonts w:ascii="Garamond" w:hAnsi="Garamond"/>
          <w:sz w:val="24"/>
          <w:szCs w:val="24"/>
        </w:rPr>
        <w:t xml:space="preserve">The nominating committee coordinator shall read the report, as printed in the call to conference, at </w:t>
      </w:r>
      <w:r w:rsidRPr="00772F13">
        <w:rPr>
          <w:rFonts w:ascii="Garamond" w:hAnsi="Garamond"/>
          <w:sz w:val="24"/>
          <w:szCs w:val="24"/>
        </w:rPr>
        <w:t xml:space="preserve">least two hours before opening of the polls. Nominations may be made from the floor not later than one hour before the time set for opening the polls, providing the consent of the nominee has been obtained. For those candidates </w:t>
      </w:r>
      <w:r w:rsidRPr="00772F13">
        <w:rPr>
          <w:rFonts w:ascii="Garamond" w:hAnsi="Garamond"/>
          <w:sz w:val="24"/>
          <w:szCs w:val="24"/>
        </w:rPr>
        <w:lastRenderedPageBreak/>
        <w:t xml:space="preserve">nominated from the floor, a printed resume must be distributed to delegates before the polling begins. </w:t>
      </w:r>
    </w:p>
    <w:p w:rsidR="00772F13" w:rsidRDefault="00772F13" w:rsidP="00772F13">
      <w:pPr>
        <w:pStyle w:val="NormalWeb"/>
        <w:numPr>
          <w:ilvl w:val="0"/>
          <w:numId w:val="2"/>
        </w:numPr>
        <w:rPr>
          <w:rFonts w:ascii="Garamond" w:hAnsi="Garamond"/>
          <w:sz w:val="24"/>
          <w:szCs w:val="24"/>
        </w:rPr>
      </w:pPr>
      <w:r>
        <w:rPr>
          <w:rFonts w:ascii="Garamond" w:hAnsi="Garamond"/>
          <w:sz w:val="24"/>
          <w:szCs w:val="24"/>
        </w:rPr>
        <w:t xml:space="preserve">The official program shall indicate the day and hour of nominations and elections. A credentials and elections committee, appointed by the governor, shall conduct the elections. If there are two or more nominees for any office or position, election shall be by voting machine or printed ballot. </w:t>
      </w:r>
    </w:p>
    <w:p w:rsidR="00772F13" w:rsidRDefault="00772F13" w:rsidP="00772F13">
      <w:pPr>
        <w:pStyle w:val="NormalWeb"/>
        <w:numPr>
          <w:ilvl w:val="0"/>
          <w:numId w:val="2"/>
        </w:numPr>
        <w:rPr>
          <w:rFonts w:ascii="Garamond" w:hAnsi="Garamond"/>
          <w:sz w:val="24"/>
          <w:szCs w:val="24"/>
        </w:rPr>
      </w:pPr>
      <w:r>
        <w:rPr>
          <w:rFonts w:ascii="Garamond" w:hAnsi="Garamond"/>
          <w:sz w:val="24"/>
          <w:szCs w:val="24"/>
        </w:rPr>
        <w:t xml:space="preserve">The credentials and elections committee shall verify voting results and the coordinator shall present the committee's signed report to the conference, announcing the results including the number of votes cast for each candidate. The governor shall declare the election of officers. At the close of conference, the ballots shall be destroyed. </w:t>
      </w:r>
    </w:p>
    <w:p w:rsidR="00772F13" w:rsidRDefault="00772F13" w:rsidP="00772F13">
      <w:pPr>
        <w:pStyle w:val="NormalWeb"/>
        <w:numPr>
          <w:ilvl w:val="0"/>
          <w:numId w:val="2"/>
        </w:numPr>
        <w:rPr>
          <w:rFonts w:ascii="Garamond" w:hAnsi="Garamond"/>
          <w:sz w:val="24"/>
          <w:szCs w:val="24"/>
        </w:rPr>
      </w:pPr>
      <w:r>
        <w:rPr>
          <w:rFonts w:ascii="Garamond" w:hAnsi="Garamond"/>
          <w:sz w:val="24"/>
          <w:szCs w:val="24"/>
        </w:rPr>
        <w:t xml:space="preserve">In order to vote, delegates shall present the proper credentials and record their signatures in order to receive a ballot. </w:t>
      </w:r>
    </w:p>
    <w:p w:rsidR="00772F13" w:rsidRDefault="00772F13" w:rsidP="00772F13">
      <w:pPr>
        <w:pStyle w:val="NormalWeb"/>
        <w:numPr>
          <w:ilvl w:val="0"/>
          <w:numId w:val="2"/>
        </w:numPr>
        <w:rPr>
          <w:rFonts w:ascii="Garamond" w:hAnsi="Garamond"/>
          <w:sz w:val="24"/>
          <w:szCs w:val="24"/>
        </w:rPr>
      </w:pPr>
      <w:r>
        <w:rPr>
          <w:rFonts w:ascii="Garamond" w:hAnsi="Garamond"/>
          <w:sz w:val="24"/>
          <w:szCs w:val="24"/>
        </w:rPr>
        <w:t xml:space="preserve">Nominationsmaybemadefromtheflooratthetimethatthenominatingcommitteegivesitsreport. Additional eligible nominees for office must provide a completed standard resume form for distribution to all delegates at the time the nomination is made. </w:t>
      </w:r>
    </w:p>
    <w:p w:rsidR="00772F13" w:rsidRDefault="00772F13" w:rsidP="00772F13">
      <w:pPr>
        <w:pStyle w:val="NormalWeb"/>
        <w:numPr>
          <w:ilvl w:val="0"/>
          <w:numId w:val="2"/>
        </w:numPr>
        <w:rPr>
          <w:rFonts w:ascii="Garamond" w:hAnsi="Garamond"/>
          <w:sz w:val="24"/>
          <w:szCs w:val="24"/>
        </w:rPr>
      </w:pPr>
      <w:r w:rsidRPr="00772F13">
        <w:rPr>
          <w:rFonts w:ascii="Garamond" w:hAnsi="Garamond"/>
          <w:sz w:val="24"/>
          <w:szCs w:val="24"/>
          <w:highlight w:val="yellow"/>
        </w:rPr>
        <w:t>To be eligible for nomination, members must be regular members in good standing with their clubs and must have served as club president</w:t>
      </w:r>
      <w:r>
        <w:rPr>
          <w:rFonts w:ascii="Garamond" w:hAnsi="Garamond"/>
          <w:sz w:val="24"/>
          <w:szCs w:val="24"/>
        </w:rPr>
        <w:t xml:space="preserve">. To be eligible for the office of governor-elect or governor in the absence of an elected governor-elect, the nominee shall have served on a GWR board within six years prior to the term for which being nominated and shall have served a term as club president. If no candidate meeting the eligibility requirements will accept nomination, another member may be selected. </w:t>
      </w:r>
    </w:p>
    <w:p w:rsidR="002B39B4" w:rsidRDefault="002B39B4"/>
    <w:sectPr w:rsidR="002B39B4" w:rsidSect="002B39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A5578"/>
    <w:multiLevelType w:val="multilevel"/>
    <w:tmpl w:val="2D80DA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C53D6"/>
    <w:multiLevelType w:val="multilevel"/>
    <w:tmpl w:val="0AA2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13"/>
    <w:rsid w:val="002B39B4"/>
    <w:rsid w:val="00382045"/>
    <w:rsid w:val="00772F13"/>
    <w:rsid w:val="008E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8992">
      <w:bodyDiv w:val="1"/>
      <w:marLeft w:val="0"/>
      <w:marRight w:val="0"/>
      <w:marTop w:val="0"/>
      <w:marBottom w:val="0"/>
      <w:divBdr>
        <w:top w:val="none" w:sz="0" w:space="0" w:color="auto"/>
        <w:left w:val="none" w:sz="0" w:space="0" w:color="auto"/>
        <w:bottom w:val="none" w:sz="0" w:space="0" w:color="auto"/>
        <w:right w:val="none" w:sz="0" w:space="0" w:color="auto"/>
      </w:divBdr>
      <w:divsChild>
        <w:div w:id="485053714">
          <w:marLeft w:val="0"/>
          <w:marRight w:val="0"/>
          <w:marTop w:val="0"/>
          <w:marBottom w:val="0"/>
          <w:divBdr>
            <w:top w:val="none" w:sz="0" w:space="0" w:color="auto"/>
            <w:left w:val="none" w:sz="0" w:space="0" w:color="auto"/>
            <w:bottom w:val="none" w:sz="0" w:space="0" w:color="auto"/>
            <w:right w:val="none" w:sz="0" w:space="0" w:color="auto"/>
          </w:divBdr>
          <w:divsChild>
            <w:div w:id="1180387024">
              <w:marLeft w:val="0"/>
              <w:marRight w:val="0"/>
              <w:marTop w:val="0"/>
              <w:marBottom w:val="0"/>
              <w:divBdr>
                <w:top w:val="none" w:sz="0" w:space="0" w:color="auto"/>
                <w:left w:val="none" w:sz="0" w:space="0" w:color="auto"/>
                <w:bottom w:val="none" w:sz="0" w:space="0" w:color="auto"/>
                <w:right w:val="none" w:sz="0" w:space="0" w:color="auto"/>
              </w:divBdr>
              <w:divsChild>
                <w:div w:id="967201392">
                  <w:marLeft w:val="0"/>
                  <w:marRight w:val="0"/>
                  <w:marTop w:val="0"/>
                  <w:marBottom w:val="0"/>
                  <w:divBdr>
                    <w:top w:val="none" w:sz="0" w:space="0" w:color="auto"/>
                    <w:left w:val="none" w:sz="0" w:space="0" w:color="auto"/>
                    <w:bottom w:val="none" w:sz="0" w:space="0" w:color="auto"/>
                    <w:right w:val="none" w:sz="0" w:space="0" w:color="auto"/>
                  </w:divBdr>
                </w:div>
              </w:divsChild>
            </w:div>
            <w:div w:id="1718554309">
              <w:marLeft w:val="0"/>
              <w:marRight w:val="0"/>
              <w:marTop w:val="0"/>
              <w:marBottom w:val="0"/>
              <w:divBdr>
                <w:top w:val="none" w:sz="0" w:space="0" w:color="auto"/>
                <w:left w:val="none" w:sz="0" w:space="0" w:color="auto"/>
                <w:bottom w:val="none" w:sz="0" w:space="0" w:color="auto"/>
                <w:right w:val="none" w:sz="0" w:space="0" w:color="auto"/>
              </w:divBdr>
              <w:divsChild>
                <w:div w:id="1084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345">
          <w:marLeft w:val="0"/>
          <w:marRight w:val="0"/>
          <w:marTop w:val="0"/>
          <w:marBottom w:val="0"/>
          <w:divBdr>
            <w:top w:val="none" w:sz="0" w:space="0" w:color="auto"/>
            <w:left w:val="none" w:sz="0" w:space="0" w:color="auto"/>
            <w:bottom w:val="none" w:sz="0" w:space="0" w:color="auto"/>
            <w:right w:val="none" w:sz="0" w:space="0" w:color="auto"/>
          </w:divBdr>
          <w:divsChild>
            <w:div w:id="1191606012">
              <w:marLeft w:val="0"/>
              <w:marRight w:val="0"/>
              <w:marTop w:val="0"/>
              <w:marBottom w:val="0"/>
              <w:divBdr>
                <w:top w:val="none" w:sz="0" w:space="0" w:color="auto"/>
                <w:left w:val="none" w:sz="0" w:space="0" w:color="auto"/>
                <w:bottom w:val="none" w:sz="0" w:space="0" w:color="auto"/>
                <w:right w:val="none" w:sz="0" w:space="0" w:color="auto"/>
              </w:divBdr>
              <w:divsChild>
                <w:div w:id="1737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Wells</dc:creator>
  <cp:lastModifiedBy>Pat Box</cp:lastModifiedBy>
  <cp:revision>2</cp:revision>
  <dcterms:created xsi:type="dcterms:W3CDTF">2018-10-16T20:23:00Z</dcterms:created>
  <dcterms:modified xsi:type="dcterms:W3CDTF">2018-10-16T20:23:00Z</dcterms:modified>
</cp:coreProperties>
</file>